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B622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Course Name</w:t>
      </w:r>
    </w:p>
    <w:p w14:paraId="345FF392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IPAF Site Assessment (for MEWP selection) Training Course</w:t>
      </w:r>
    </w:p>
    <w:p w14:paraId="600FEAE0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Aims &amp; Learning Objectives</w:t>
      </w:r>
    </w:p>
    <w:p w14:paraId="5DB26E1D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This course provides all the basic principles for successful site assessments with the aim of selecting the right MEWP for the task and environment. It is a strong foundation on which to build experience and competency.</w:t>
      </w:r>
    </w:p>
    <w:p w14:paraId="2137271A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At the end of the course successful candidates will:</w:t>
      </w:r>
    </w:p>
    <w:p w14:paraId="5BE3DEBE" w14:textId="77777777" w:rsidR="00881A5B" w:rsidRPr="00881A5B" w:rsidRDefault="00881A5B" w:rsidP="00881A5B">
      <w:pPr>
        <w:numPr>
          <w:ilvl w:val="0"/>
          <w:numId w:val="2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understand how to undertake a site assessment</w:t>
      </w:r>
    </w:p>
    <w:p w14:paraId="4FE5181B" w14:textId="77777777" w:rsidR="00881A5B" w:rsidRPr="00881A5B" w:rsidRDefault="00881A5B" w:rsidP="00881A5B">
      <w:pPr>
        <w:numPr>
          <w:ilvl w:val="0"/>
          <w:numId w:val="2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be able to select an appropriate MEWP for the task to be carried out</w:t>
      </w:r>
    </w:p>
    <w:p w14:paraId="22DAB208" w14:textId="77777777" w:rsidR="00881A5B" w:rsidRPr="00881A5B" w:rsidRDefault="00881A5B" w:rsidP="00881A5B">
      <w:pPr>
        <w:numPr>
          <w:ilvl w:val="0"/>
          <w:numId w:val="2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be able to provide justification for machine selection</w:t>
      </w:r>
    </w:p>
    <w:p w14:paraId="3AEC97CD" w14:textId="77777777" w:rsidR="00881A5B" w:rsidRPr="00881A5B" w:rsidRDefault="00881A5B" w:rsidP="00881A5B">
      <w:pPr>
        <w:numPr>
          <w:ilvl w:val="0"/>
          <w:numId w:val="2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be able to keep adequate records of site assessments</w:t>
      </w:r>
    </w:p>
    <w:p w14:paraId="21886479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Entry Criteria</w:t>
      </w:r>
    </w:p>
    <w:p w14:paraId="08833700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There are no specific requirements.</w:t>
      </w:r>
    </w:p>
    <w:p w14:paraId="2CE1A197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Duration</w:t>
      </w:r>
    </w:p>
    <w:p w14:paraId="6700E63C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Half a day (minimum 3.5 hours)</w:t>
      </w:r>
    </w:p>
    <w:p w14:paraId="288D7778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Course Structure</w:t>
      </w:r>
    </w:p>
    <w:p w14:paraId="562D111B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Theory only</w:t>
      </w:r>
    </w:p>
    <w:p w14:paraId="19F622D6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Theory Section</w:t>
      </w:r>
    </w:p>
    <w:p w14:paraId="12A3200C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Available Formats</w:t>
      </w:r>
    </w:p>
    <w:p w14:paraId="17111799" w14:textId="77777777" w:rsidR="00881A5B" w:rsidRPr="00881A5B" w:rsidRDefault="00881A5B" w:rsidP="00881A5B">
      <w:pPr>
        <w:numPr>
          <w:ilvl w:val="0"/>
          <w:numId w:val="3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In-person</w:t>
      </w:r>
    </w:p>
    <w:p w14:paraId="05C2F4A5" w14:textId="77777777" w:rsidR="00881A5B" w:rsidRPr="00881A5B" w:rsidRDefault="00881A5B" w:rsidP="00881A5B">
      <w:pPr>
        <w:numPr>
          <w:ilvl w:val="0"/>
          <w:numId w:val="3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Virtual</w:t>
      </w:r>
    </w:p>
    <w:p w14:paraId="233009ED" w14:textId="77777777" w:rsidR="00881A5B" w:rsidRPr="00881A5B" w:rsidRDefault="00881A5B" w:rsidP="00881A5B">
      <w:pPr>
        <w:numPr>
          <w:ilvl w:val="0"/>
          <w:numId w:val="3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eLearning</w:t>
      </w:r>
    </w:p>
    <w:p w14:paraId="04F9947B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Theory Training Content</w:t>
      </w:r>
    </w:p>
    <w:p w14:paraId="75C1DBD1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Required information prior to visiting the site</w:t>
      </w:r>
    </w:p>
    <w:p w14:paraId="291AD66A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What to take to the site</w:t>
      </w:r>
    </w:p>
    <w:p w14:paraId="05A07328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How to ensure that the route in is suitable for the type of delivery vehicle.</w:t>
      </w:r>
    </w:p>
    <w:p w14:paraId="776E866B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 right questions to ask to enable understanding of the task to be conducted from the selected MEWP</w:t>
      </w:r>
    </w:p>
    <w:p w14:paraId="66279C3F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How to determine a suitable MEWP</w:t>
      </w:r>
    </w:p>
    <w:p w14:paraId="18A213F3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What restrictions to look out for</w:t>
      </w:r>
    </w:p>
    <w:p w14:paraId="1CE41CCF" w14:textId="77777777" w:rsidR="00881A5B" w:rsidRPr="00881A5B" w:rsidRDefault="00881A5B" w:rsidP="00881A5B">
      <w:pPr>
        <w:numPr>
          <w:ilvl w:val="0"/>
          <w:numId w:val="4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How to record the assessment and keep records</w:t>
      </w:r>
    </w:p>
    <w:p w14:paraId="7631E845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Introduction (Get Set for Success!), Facilities and Housekeeping, IPAF Health &amp; Fitness Statement, Course Objectives, Course Outline, Reason for Site Assessments</w:t>
      </w:r>
    </w:p>
    <w:p w14:paraId="73A88C4F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Before attending site; what you need to know, what you need to take, planning your route, meeting the site contact, determining the delivery area</w:t>
      </w:r>
    </w:p>
    <w:p w14:paraId="241BAC9C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 task; exploring the task, the work being conducted, tools required, SWL, number of people, MEWP components for specific use, accessories, common tasks.</w:t>
      </w:r>
    </w:p>
    <w:p w14:paraId="54B9A487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 task location; the wide range of MEWPs, heights, sizes and weights. Pros and cons of different types of MEWP, type of premises, indoor/outdoor, height, reach, limitations. Brief MEWP selection exercise. Creating a MEWP for a task exercise, what type of questions you need to ask</w:t>
      </w:r>
    </w:p>
    <w:p w14:paraId="70E9B04C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The wider site; ground conditions, obstructions, underground services, overhead hazards, width, length or weight restrictions, permits, other plant or people traffic management etc.</w:t>
      </w:r>
    </w:p>
    <w:p w14:paraId="501D4AF8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Other considerations; security exercise, where and how to leave the MEWP, charging, refuelling, telematics</w:t>
      </w:r>
    </w:p>
    <w:p w14:paraId="0ED1F393" w14:textId="77777777" w:rsidR="00881A5B" w:rsidRPr="00881A5B" w:rsidRDefault="00881A5B" w:rsidP="00881A5B">
      <w:pPr>
        <w:numPr>
          <w:ilvl w:val="0"/>
          <w:numId w:val="5"/>
        </w:num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Putting it into practice; challenging MEWP selection exercises based on different 360-degree images of different sites. (A shopping centre and a construction site). The Site Assessment form will be used for these exercises.</w:t>
      </w:r>
    </w:p>
    <w:p w14:paraId="2779FBF6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Theory Test</w:t>
      </w:r>
    </w:p>
    <w:p w14:paraId="0DC3D0A1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Pass mark: 24/30</w:t>
      </w:r>
    </w:p>
    <w:p w14:paraId="2C27762C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Open book, individual written test with explanation of pass requirements.</w:t>
      </w:r>
    </w:p>
    <w:p w14:paraId="00ED4CFB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Face to face candidates who fail the test must re-sit the course on another day.</w:t>
      </w:r>
    </w:p>
    <w:p w14:paraId="2AAEE83D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eLearning candidates who fail the test may retake the test two more times. Failure on their third attempt requires candidates to be re-assigned the entire training course, which must be completed again prior to further attempts at the test.</w:t>
      </w:r>
    </w:p>
    <w:p w14:paraId="131048B3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Qualification</w:t>
      </w:r>
    </w:p>
    <w:p w14:paraId="72C1C684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Successful candidates will receive a certificate.</w:t>
      </w:r>
    </w:p>
    <w:p w14:paraId="0EE9A317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Duration of Validity</w:t>
      </w:r>
    </w:p>
    <w:p w14:paraId="34225F3B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Indefinte.</w:t>
      </w:r>
    </w:p>
    <w:p w14:paraId="25AC24EA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  <w:lang w:val="en-GB"/>
        </w:rPr>
        <w:t>Renewing the Qualification</w:t>
      </w:r>
    </w:p>
    <w:p w14:paraId="5810ED9D" w14:textId="77777777" w:rsidR="00881A5B" w:rsidRPr="00881A5B" w:rsidRDefault="00881A5B" w:rsidP="00881A5B">
      <w:pPr>
        <w:rPr>
          <w:b/>
          <w:bCs/>
          <w:noProof/>
          <w:sz w:val="23"/>
          <w:szCs w:val="23"/>
          <w:lang w:val="en-GB"/>
        </w:rPr>
      </w:pPr>
      <w:r w:rsidRPr="00881A5B">
        <w:rPr>
          <w:b/>
          <w:bCs/>
          <w:noProof/>
          <w:sz w:val="23"/>
          <w:szCs w:val="23"/>
        </w:rPr>
        <w:t>N/A</w:t>
      </w:r>
    </w:p>
    <w:p w14:paraId="20609EA8" w14:textId="5F36FC43" w:rsidR="006C7052" w:rsidRPr="00A260B6" w:rsidRDefault="006C7052" w:rsidP="00701C36">
      <w:pPr>
        <w:jc w:val="center"/>
        <w:rPr>
          <w:b/>
          <w:bCs/>
          <w:noProof/>
          <w:lang w:val="en-GB"/>
        </w:rPr>
      </w:pPr>
    </w:p>
    <w:sectPr w:rsidR="006C7052" w:rsidRPr="00A260B6" w:rsidSect="00EB3D0F">
      <w:pgSz w:w="11900" w:h="16840"/>
      <w:pgMar w:top="0" w:right="20" w:bottom="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068F"/>
    <w:multiLevelType w:val="hybridMultilevel"/>
    <w:tmpl w:val="6EA6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878F9"/>
    <w:multiLevelType w:val="multilevel"/>
    <w:tmpl w:val="5B8E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2D7749"/>
    <w:multiLevelType w:val="multilevel"/>
    <w:tmpl w:val="0E72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E5201"/>
    <w:multiLevelType w:val="multilevel"/>
    <w:tmpl w:val="764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966AA"/>
    <w:multiLevelType w:val="multilevel"/>
    <w:tmpl w:val="C552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5850889">
    <w:abstractNumId w:val="0"/>
  </w:num>
  <w:num w:numId="2" w16cid:durableId="2137328916">
    <w:abstractNumId w:val="1"/>
  </w:num>
  <w:num w:numId="3" w16cid:durableId="474110006">
    <w:abstractNumId w:val="4"/>
  </w:num>
  <w:num w:numId="4" w16cid:durableId="1732582950">
    <w:abstractNumId w:val="3"/>
  </w:num>
  <w:num w:numId="5" w16cid:durableId="1673944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DBB"/>
    <w:rsid w:val="00051C73"/>
    <w:rsid w:val="00055C55"/>
    <w:rsid w:val="000607E5"/>
    <w:rsid w:val="00061FE5"/>
    <w:rsid w:val="0006358C"/>
    <w:rsid w:val="00081BB4"/>
    <w:rsid w:val="00097AA4"/>
    <w:rsid w:val="001040FB"/>
    <w:rsid w:val="00147576"/>
    <w:rsid w:val="0015246B"/>
    <w:rsid w:val="00165879"/>
    <w:rsid w:val="001C365B"/>
    <w:rsid w:val="001D5212"/>
    <w:rsid w:val="0020649B"/>
    <w:rsid w:val="002E125C"/>
    <w:rsid w:val="002E295C"/>
    <w:rsid w:val="002E30CE"/>
    <w:rsid w:val="00316ECF"/>
    <w:rsid w:val="00324AC3"/>
    <w:rsid w:val="003277A2"/>
    <w:rsid w:val="00344630"/>
    <w:rsid w:val="00376043"/>
    <w:rsid w:val="003B0ED1"/>
    <w:rsid w:val="003D1047"/>
    <w:rsid w:val="003D46B1"/>
    <w:rsid w:val="003D6862"/>
    <w:rsid w:val="003F1BA7"/>
    <w:rsid w:val="00400D71"/>
    <w:rsid w:val="00415A77"/>
    <w:rsid w:val="00480F77"/>
    <w:rsid w:val="00494F7D"/>
    <w:rsid w:val="004C5624"/>
    <w:rsid w:val="004E57DC"/>
    <w:rsid w:val="004F2961"/>
    <w:rsid w:val="0056372A"/>
    <w:rsid w:val="0059240C"/>
    <w:rsid w:val="0059513A"/>
    <w:rsid w:val="005F0BA0"/>
    <w:rsid w:val="00605AEA"/>
    <w:rsid w:val="00611432"/>
    <w:rsid w:val="0065000B"/>
    <w:rsid w:val="0067637D"/>
    <w:rsid w:val="006C7052"/>
    <w:rsid w:val="006F7AAD"/>
    <w:rsid w:val="00701C36"/>
    <w:rsid w:val="00734C3D"/>
    <w:rsid w:val="007351EF"/>
    <w:rsid w:val="00796DBB"/>
    <w:rsid w:val="007A1B50"/>
    <w:rsid w:val="007B4F66"/>
    <w:rsid w:val="007B652B"/>
    <w:rsid w:val="007D6B84"/>
    <w:rsid w:val="00831D53"/>
    <w:rsid w:val="00852159"/>
    <w:rsid w:val="008708C3"/>
    <w:rsid w:val="00881A5B"/>
    <w:rsid w:val="008B492C"/>
    <w:rsid w:val="008C4CD3"/>
    <w:rsid w:val="008E2DCB"/>
    <w:rsid w:val="008F0541"/>
    <w:rsid w:val="008F3562"/>
    <w:rsid w:val="00925323"/>
    <w:rsid w:val="00962A2B"/>
    <w:rsid w:val="00A260B6"/>
    <w:rsid w:val="00A562B1"/>
    <w:rsid w:val="00AA0075"/>
    <w:rsid w:val="00AC48B1"/>
    <w:rsid w:val="00AF04CE"/>
    <w:rsid w:val="00B3374C"/>
    <w:rsid w:val="00B54B96"/>
    <w:rsid w:val="00B63504"/>
    <w:rsid w:val="00B85CF6"/>
    <w:rsid w:val="00BC5D88"/>
    <w:rsid w:val="00BC7C0C"/>
    <w:rsid w:val="00BF536B"/>
    <w:rsid w:val="00C051BB"/>
    <w:rsid w:val="00C12439"/>
    <w:rsid w:val="00C209B5"/>
    <w:rsid w:val="00C425DC"/>
    <w:rsid w:val="00C67D5B"/>
    <w:rsid w:val="00C70AFC"/>
    <w:rsid w:val="00C84DC0"/>
    <w:rsid w:val="00CC22FB"/>
    <w:rsid w:val="00CD6BBD"/>
    <w:rsid w:val="00D12626"/>
    <w:rsid w:val="00D1556D"/>
    <w:rsid w:val="00D8660D"/>
    <w:rsid w:val="00DC686B"/>
    <w:rsid w:val="00E0278C"/>
    <w:rsid w:val="00E32F27"/>
    <w:rsid w:val="00E74969"/>
    <w:rsid w:val="00EA39B5"/>
    <w:rsid w:val="00EB35CA"/>
    <w:rsid w:val="00EB3D0F"/>
    <w:rsid w:val="00ED20DB"/>
    <w:rsid w:val="00F0563B"/>
    <w:rsid w:val="00F10A4A"/>
    <w:rsid w:val="00F12806"/>
    <w:rsid w:val="00F43731"/>
    <w:rsid w:val="00F65C25"/>
    <w:rsid w:val="00F744CC"/>
    <w:rsid w:val="00FB4DCA"/>
    <w:rsid w:val="00FC0E98"/>
    <w:rsid w:val="00FC192D"/>
    <w:rsid w:val="00FF38B7"/>
    <w:rsid w:val="2CE4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56E7C"/>
  <w15:chartTrackingRefBased/>
  <w15:docId w15:val="{829AE187-A744-45A1-8E07-8D70DB91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EED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055C55"/>
    <w:pPr>
      <w:keepNext/>
      <w:outlineLvl w:val="1"/>
    </w:pPr>
    <w:rPr>
      <w:rFonts w:ascii="Times New Roman" w:eastAsia="Times New Roman" w:hAnsi="Times New Roman"/>
      <w:b/>
      <w:sz w:val="28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A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8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C3"/>
    <w:rPr>
      <w:rFonts w:ascii="Lucida Grande" w:hAnsi="Lucida Grande"/>
      <w:sz w:val="18"/>
      <w:szCs w:val="18"/>
      <w:lang w:val="en-US"/>
    </w:rPr>
  </w:style>
  <w:style w:type="character" w:styleId="Hyperlink">
    <w:name w:val="Hyperlink"/>
    <w:basedOn w:val="DefaultParagraphFont"/>
    <w:rsid w:val="00494F7D"/>
    <w:rPr>
      <w:color w:val="0000FF"/>
      <w:u w:val="single"/>
    </w:rPr>
  </w:style>
  <w:style w:type="table" w:styleId="TableGrid">
    <w:name w:val="Table Grid"/>
    <w:basedOn w:val="TableNormal"/>
    <w:rsid w:val="002064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ecxmsonormal">
    <w:name w:val="ecxecxmsonormal"/>
    <w:basedOn w:val="Normal"/>
    <w:rsid w:val="008F0541"/>
    <w:pPr>
      <w:shd w:val="clear" w:color="auto" w:fill="FFFFFF"/>
      <w:spacing w:before="15" w:after="324"/>
    </w:pPr>
    <w:rPr>
      <w:rFonts w:ascii="Times New Roman" w:eastAsia="Times New Roman" w:hAnsi="Times New Roman"/>
      <w:sz w:val="20"/>
      <w:szCs w:val="20"/>
    </w:rPr>
  </w:style>
  <w:style w:type="paragraph" w:customStyle="1" w:styleId="ecxmsolistparagraph">
    <w:name w:val="ecxmsolistparagraph"/>
    <w:basedOn w:val="Normal"/>
    <w:rsid w:val="00F65C25"/>
    <w:pPr>
      <w:spacing w:after="324"/>
    </w:pPr>
    <w:rPr>
      <w:rFonts w:ascii="Times New Roman" w:eastAsia="Times New Roman" w:hAnsi="Times New Roman"/>
      <w:lang w:val="en-GB" w:eastAsia="en-GB"/>
    </w:rPr>
  </w:style>
  <w:style w:type="paragraph" w:styleId="NormalWeb">
    <w:name w:val="Normal (Web)"/>
    <w:basedOn w:val="Normal"/>
    <w:uiPriority w:val="99"/>
    <w:unhideWhenUsed/>
    <w:rsid w:val="00F744CC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E9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B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A5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91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1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3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1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72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0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29197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06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7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98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35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33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016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4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2455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Husselworks Ltd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Dharmesh Mistry</dc:creator>
  <cp:keywords/>
  <cp:lastModifiedBy>PINDA SANGHERA</cp:lastModifiedBy>
  <cp:revision>2</cp:revision>
  <cp:lastPrinted>2025-03-12T12:11:00Z</cp:lastPrinted>
  <dcterms:created xsi:type="dcterms:W3CDTF">2026-07-29T10:46:00Z</dcterms:created>
  <dcterms:modified xsi:type="dcterms:W3CDTF">2026-07-29T10:46:00Z</dcterms:modified>
</cp:coreProperties>
</file>